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313" w:type="dxa"/>
        <w:tblLayout w:type="fixed"/>
        <w:tblLook w:val="01E0" w:firstRow="1" w:lastRow="1" w:firstColumn="1" w:lastColumn="1" w:noHBand="0" w:noVBand="0"/>
      </w:tblPr>
      <w:tblGrid>
        <w:gridCol w:w="1595"/>
        <w:gridCol w:w="8700"/>
      </w:tblGrid>
      <w:tr w:rsidR="000C7977" w:rsidTr="001B0986">
        <w:trPr>
          <w:trHeight w:val="582"/>
        </w:trPr>
        <w:tc>
          <w:tcPr>
            <w:tcW w:w="10295" w:type="dxa"/>
            <w:gridSpan w:val="2"/>
          </w:tcPr>
          <w:p w:rsidR="000C7977" w:rsidRPr="001B0986" w:rsidRDefault="001B0986" w:rsidP="001B0986">
            <w:pPr>
              <w:pStyle w:val="TableParagraph"/>
              <w:ind w:left="51"/>
              <w:jc w:val="center"/>
              <w:rPr>
                <w:b/>
                <w:sz w:val="32"/>
              </w:rPr>
            </w:pPr>
            <w:r w:rsidRPr="001B0986">
              <w:rPr>
                <w:rFonts w:hint="eastAsia"/>
                <w:b/>
                <w:spacing w:val="-5"/>
                <w:sz w:val="32"/>
              </w:rPr>
              <w:t>中山醫學大學本校及外校學生修讀護理學系為雙主修之施行細則</w:t>
            </w:r>
          </w:p>
        </w:tc>
      </w:tr>
      <w:tr w:rsidR="000C7977">
        <w:trPr>
          <w:trHeight w:val="1062"/>
        </w:trPr>
        <w:tc>
          <w:tcPr>
            <w:tcW w:w="1595" w:type="dxa"/>
          </w:tcPr>
          <w:p w:rsidR="000C7977" w:rsidRDefault="00B1517F">
            <w:pPr>
              <w:pStyle w:val="TableParagraph"/>
              <w:spacing w:line="335" w:lineRule="exact"/>
              <w:ind w:right="366"/>
              <w:jc w:val="right"/>
              <w:rPr>
                <w:sz w:val="24"/>
              </w:rPr>
            </w:pPr>
            <w:r>
              <w:rPr>
                <w:spacing w:val="-4"/>
                <w:sz w:val="24"/>
              </w:rPr>
              <w:t>第一條</w:t>
            </w:r>
          </w:p>
        </w:tc>
        <w:tc>
          <w:tcPr>
            <w:tcW w:w="8700" w:type="dxa"/>
          </w:tcPr>
          <w:p w:rsidR="000C7977" w:rsidRDefault="00B1517F">
            <w:pPr>
              <w:pStyle w:val="TableParagraph"/>
              <w:spacing w:line="256" w:lineRule="auto"/>
              <w:ind w:left="368" w:right="49"/>
              <w:rPr>
                <w:sz w:val="24"/>
              </w:rPr>
            </w:pPr>
            <w:r>
              <w:rPr>
                <w:spacing w:val="-2"/>
                <w:sz w:val="24"/>
              </w:rPr>
              <w:t>中山醫學大學本校及外校學生修讀護理學系為雙主修之施行細則（以下簡稱本</w:t>
            </w:r>
            <w:r>
              <w:rPr>
                <w:sz w:val="24"/>
              </w:rPr>
              <w:t>細則</w:t>
            </w:r>
            <w:r>
              <w:rPr>
                <w:spacing w:val="-120"/>
                <w:sz w:val="24"/>
              </w:rPr>
              <w:t>）</w:t>
            </w:r>
            <w:r>
              <w:rPr>
                <w:spacing w:val="-1"/>
                <w:sz w:val="24"/>
              </w:rPr>
              <w:t>，</w:t>
            </w:r>
            <w:bookmarkStart w:id="0" w:name="_GoBack"/>
            <w:bookmarkEnd w:id="0"/>
            <w:r>
              <w:rPr>
                <w:spacing w:val="-1"/>
                <w:sz w:val="24"/>
              </w:rPr>
              <w:t>依據「中山醫學大學學生</w:t>
            </w:r>
            <w:proofErr w:type="gramStart"/>
            <w:r>
              <w:rPr>
                <w:spacing w:val="-1"/>
                <w:sz w:val="24"/>
              </w:rPr>
              <w:t>修讀雙主修</w:t>
            </w:r>
            <w:proofErr w:type="gramEnd"/>
            <w:r>
              <w:rPr>
                <w:spacing w:val="-1"/>
                <w:sz w:val="24"/>
              </w:rPr>
              <w:t>辦法」及「中山醫學大學跨</w:t>
            </w:r>
            <w:proofErr w:type="gramStart"/>
            <w:r>
              <w:rPr>
                <w:spacing w:val="-1"/>
                <w:sz w:val="24"/>
              </w:rPr>
              <w:t>校雙</w:t>
            </w:r>
            <w:proofErr w:type="gramEnd"/>
            <w:r>
              <w:rPr>
                <w:spacing w:val="-1"/>
                <w:sz w:val="24"/>
              </w:rPr>
              <w:t>主</w:t>
            </w:r>
          </w:p>
          <w:p w:rsidR="000C7977" w:rsidRDefault="00B1517F">
            <w:pPr>
              <w:pStyle w:val="TableParagraph"/>
              <w:spacing w:line="328" w:lineRule="exact"/>
              <w:ind w:left="368"/>
              <w:rPr>
                <w:sz w:val="24"/>
              </w:rPr>
            </w:pPr>
            <w:r>
              <w:rPr>
                <w:spacing w:val="-1"/>
                <w:sz w:val="24"/>
              </w:rPr>
              <w:t>修、輔系修讀辦法」訂定。</w:t>
            </w:r>
          </w:p>
        </w:tc>
      </w:tr>
      <w:tr w:rsidR="000C7977">
        <w:trPr>
          <w:trHeight w:val="1080"/>
        </w:trPr>
        <w:tc>
          <w:tcPr>
            <w:tcW w:w="1595" w:type="dxa"/>
          </w:tcPr>
          <w:p w:rsidR="000C7977" w:rsidRDefault="00B1517F">
            <w:pPr>
              <w:pStyle w:val="TableParagraph"/>
              <w:spacing w:before="17"/>
              <w:ind w:right="366"/>
              <w:jc w:val="right"/>
              <w:rPr>
                <w:sz w:val="24"/>
              </w:rPr>
            </w:pPr>
            <w:r>
              <w:rPr>
                <w:spacing w:val="-4"/>
                <w:sz w:val="24"/>
              </w:rPr>
              <w:t>第二條</w:t>
            </w:r>
          </w:p>
        </w:tc>
        <w:tc>
          <w:tcPr>
            <w:tcW w:w="8700" w:type="dxa"/>
          </w:tcPr>
          <w:p w:rsidR="000C7977" w:rsidRDefault="00B1517F">
            <w:pPr>
              <w:pStyle w:val="TableParagraph"/>
              <w:spacing w:before="12" w:line="256" w:lineRule="auto"/>
              <w:ind w:left="368" w:right="169"/>
              <w:rPr>
                <w:sz w:val="24"/>
              </w:rPr>
            </w:pPr>
            <w:r>
              <w:rPr>
                <w:spacing w:val="-2"/>
                <w:sz w:val="24"/>
              </w:rPr>
              <w:t>凡本校大學部學生及與本校簽定</w:t>
            </w:r>
            <w:proofErr w:type="gramStart"/>
            <w:r>
              <w:rPr>
                <w:spacing w:val="-2"/>
                <w:sz w:val="24"/>
              </w:rPr>
              <w:t>跨校雙主修</w:t>
            </w:r>
            <w:proofErr w:type="gramEnd"/>
            <w:r>
              <w:rPr>
                <w:spacing w:val="-2"/>
                <w:sz w:val="24"/>
              </w:rPr>
              <w:t>協議之合作學校學生申請雙主修當</w:t>
            </w:r>
            <w:r>
              <w:rPr>
                <w:spacing w:val="-1"/>
                <w:sz w:val="24"/>
              </w:rPr>
              <w:t>學期前兩學期平均學業成績皆須達該系學生人數前百分之四十以內或八十分以</w:t>
            </w:r>
          </w:p>
          <w:p w:rsidR="000C7977" w:rsidRDefault="00B1517F">
            <w:pPr>
              <w:pStyle w:val="TableParagraph"/>
              <w:spacing w:before="2" w:line="328" w:lineRule="exact"/>
              <w:ind w:left="368"/>
              <w:rPr>
                <w:sz w:val="24"/>
              </w:rPr>
            </w:pPr>
            <w:r>
              <w:rPr>
                <w:spacing w:val="-2"/>
                <w:sz w:val="24"/>
              </w:rPr>
              <w:t>上，得申請修讀。</w:t>
            </w:r>
          </w:p>
        </w:tc>
      </w:tr>
      <w:tr w:rsidR="000C7977">
        <w:trPr>
          <w:trHeight w:val="362"/>
        </w:trPr>
        <w:tc>
          <w:tcPr>
            <w:tcW w:w="1595" w:type="dxa"/>
          </w:tcPr>
          <w:p w:rsidR="000C7977" w:rsidRDefault="00B1517F">
            <w:pPr>
              <w:pStyle w:val="TableParagraph"/>
              <w:spacing w:before="17" w:line="325" w:lineRule="exact"/>
              <w:ind w:right="366"/>
              <w:jc w:val="right"/>
              <w:rPr>
                <w:sz w:val="24"/>
              </w:rPr>
            </w:pPr>
            <w:r>
              <w:rPr>
                <w:spacing w:val="-4"/>
                <w:sz w:val="24"/>
              </w:rPr>
              <w:t>第三條</w:t>
            </w:r>
          </w:p>
        </w:tc>
        <w:tc>
          <w:tcPr>
            <w:tcW w:w="8700" w:type="dxa"/>
          </w:tcPr>
          <w:p w:rsidR="000C7977" w:rsidRDefault="00B1517F">
            <w:pPr>
              <w:pStyle w:val="TableParagraph"/>
              <w:spacing w:before="12" w:line="330" w:lineRule="exact"/>
              <w:ind w:left="368"/>
              <w:rPr>
                <w:sz w:val="24"/>
              </w:rPr>
            </w:pPr>
            <w:proofErr w:type="gramStart"/>
            <w:r>
              <w:rPr>
                <w:spacing w:val="-1"/>
                <w:sz w:val="24"/>
              </w:rPr>
              <w:t>本系每學年</w:t>
            </w:r>
            <w:proofErr w:type="gramEnd"/>
            <w:r>
              <w:rPr>
                <w:spacing w:val="-1"/>
                <w:sz w:val="24"/>
              </w:rPr>
              <w:t>可接受雙主修學生名額依年度公告為準。</w:t>
            </w:r>
          </w:p>
        </w:tc>
      </w:tr>
      <w:tr w:rsidR="000C7977">
        <w:trPr>
          <w:trHeight w:val="1438"/>
        </w:trPr>
        <w:tc>
          <w:tcPr>
            <w:tcW w:w="1595" w:type="dxa"/>
          </w:tcPr>
          <w:p w:rsidR="000C7977" w:rsidRDefault="00B1517F">
            <w:pPr>
              <w:pStyle w:val="TableParagraph"/>
              <w:spacing w:before="14"/>
              <w:ind w:right="366"/>
              <w:jc w:val="right"/>
              <w:rPr>
                <w:sz w:val="24"/>
              </w:rPr>
            </w:pPr>
            <w:r>
              <w:rPr>
                <w:spacing w:val="-4"/>
                <w:sz w:val="24"/>
              </w:rPr>
              <w:t>第四條</w:t>
            </w:r>
          </w:p>
        </w:tc>
        <w:tc>
          <w:tcPr>
            <w:tcW w:w="8700" w:type="dxa"/>
          </w:tcPr>
          <w:p w:rsidR="000C7977" w:rsidRDefault="00B1517F" w:rsidP="00DF56E3">
            <w:pPr>
              <w:pStyle w:val="TableParagraph"/>
              <w:spacing w:before="9" w:line="256" w:lineRule="auto"/>
              <w:ind w:left="368" w:right="168"/>
              <w:jc w:val="both"/>
              <w:rPr>
                <w:rFonts w:hint="eastAsia"/>
                <w:sz w:val="24"/>
              </w:rPr>
            </w:pPr>
            <w:r>
              <w:rPr>
                <w:spacing w:val="-2"/>
                <w:sz w:val="24"/>
              </w:rPr>
              <w:t>學生申請</w:t>
            </w:r>
            <w:proofErr w:type="gramStart"/>
            <w:r>
              <w:rPr>
                <w:spacing w:val="-2"/>
                <w:sz w:val="24"/>
              </w:rPr>
              <w:t>修讀雙主修</w:t>
            </w:r>
            <w:proofErr w:type="gramEnd"/>
            <w:r>
              <w:rPr>
                <w:spacing w:val="-2"/>
                <w:sz w:val="24"/>
              </w:rPr>
              <w:t>，得於二年級第一學期或三年級第一學期，申請學生須</w:t>
            </w:r>
            <w:proofErr w:type="gramStart"/>
            <w:r>
              <w:rPr>
                <w:spacing w:val="-2"/>
                <w:sz w:val="24"/>
              </w:rPr>
              <w:t>檢附雙主修</w:t>
            </w:r>
            <w:proofErr w:type="gramEnd"/>
            <w:r>
              <w:rPr>
                <w:spacing w:val="-2"/>
                <w:sz w:val="24"/>
              </w:rPr>
              <w:t>申請書、歷年成績表及自傳</w:t>
            </w:r>
            <w:r>
              <w:rPr>
                <w:spacing w:val="-2"/>
                <w:sz w:val="24"/>
              </w:rPr>
              <w:t>(</w:t>
            </w:r>
            <w:r>
              <w:rPr>
                <w:spacing w:val="-2"/>
                <w:sz w:val="24"/>
              </w:rPr>
              <w:t>含申請動機</w:t>
            </w:r>
            <w:r>
              <w:rPr>
                <w:spacing w:val="-2"/>
                <w:sz w:val="24"/>
              </w:rPr>
              <w:t>)</w:t>
            </w:r>
            <w:r>
              <w:rPr>
                <w:spacing w:val="-2"/>
                <w:sz w:val="24"/>
              </w:rPr>
              <w:t>各一份，經主修學系系主任</w:t>
            </w:r>
            <w:r>
              <w:rPr>
                <w:spacing w:val="-1"/>
                <w:sz w:val="24"/>
              </w:rPr>
              <w:t>及院長同意，於當學期公告</w:t>
            </w:r>
            <w:r w:rsidR="00DF56E3">
              <w:rPr>
                <w:rFonts w:hint="eastAsia"/>
                <w:spacing w:val="-1"/>
                <w:sz w:val="24"/>
              </w:rPr>
              <w:t>申請</w:t>
            </w:r>
            <w:r>
              <w:rPr>
                <w:spacing w:val="-1"/>
                <w:sz w:val="24"/>
              </w:rPr>
              <w:t>期限內繳交至本系。本系審核通過名單於規定期限</w:t>
            </w:r>
            <w:r>
              <w:rPr>
                <w:spacing w:val="-2"/>
                <w:sz w:val="24"/>
              </w:rPr>
              <w:t>內送教務處核定。</w:t>
            </w:r>
          </w:p>
        </w:tc>
      </w:tr>
      <w:tr w:rsidR="000C7977">
        <w:trPr>
          <w:trHeight w:val="720"/>
        </w:trPr>
        <w:tc>
          <w:tcPr>
            <w:tcW w:w="1595" w:type="dxa"/>
          </w:tcPr>
          <w:p w:rsidR="000C7977" w:rsidRDefault="00B1517F">
            <w:pPr>
              <w:pStyle w:val="TableParagraph"/>
              <w:spacing w:before="17"/>
              <w:ind w:right="366"/>
              <w:jc w:val="right"/>
              <w:rPr>
                <w:sz w:val="24"/>
              </w:rPr>
            </w:pPr>
            <w:r>
              <w:rPr>
                <w:spacing w:val="-4"/>
                <w:sz w:val="24"/>
              </w:rPr>
              <w:t>第五條</w:t>
            </w:r>
          </w:p>
        </w:tc>
        <w:tc>
          <w:tcPr>
            <w:tcW w:w="8700" w:type="dxa"/>
          </w:tcPr>
          <w:p w:rsidR="000C7977" w:rsidRDefault="00B1517F">
            <w:pPr>
              <w:pStyle w:val="TableParagraph"/>
              <w:spacing w:before="12"/>
              <w:ind w:left="368"/>
              <w:rPr>
                <w:sz w:val="24"/>
              </w:rPr>
            </w:pPr>
            <w:proofErr w:type="gramStart"/>
            <w:r>
              <w:rPr>
                <w:spacing w:val="-1"/>
                <w:sz w:val="24"/>
              </w:rPr>
              <w:t>修讀雙主修</w:t>
            </w:r>
            <w:proofErr w:type="gramEnd"/>
            <w:r>
              <w:rPr>
                <w:spacing w:val="-1"/>
                <w:sz w:val="24"/>
              </w:rPr>
              <w:t>學生，除應修滿主修學系規定應修科目學分且符合畢業條件外，應</w:t>
            </w:r>
          </w:p>
          <w:p w:rsidR="000C7977" w:rsidRPr="00DF56E3" w:rsidRDefault="00B1517F">
            <w:pPr>
              <w:pStyle w:val="TableParagraph"/>
              <w:spacing w:before="24" w:line="328" w:lineRule="exact"/>
              <w:ind w:left="368"/>
              <w:rPr>
                <w:rFonts w:hint="eastAsia"/>
                <w:sz w:val="24"/>
              </w:rPr>
            </w:pPr>
            <w:proofErr w:type="gramStart"/>
            <w:r>
              <w:rPr>
                <w:sz w:val="24"/>
              </w:rPr>
              <w:t>修滿本系</w:t>
            </w:r>
            <w:proofErr w:type="gramEnd"/>
            <w:r>
              <w:rPr>
                <w:sz w:val="24"/>
              </w:rPr>
              <w:t>應修必修（含臨床實習）</w:t>
            </w:r>
            <w:r>
              <w:rPr>
                <w:spacing w:val="-2"/>
                <w:sz w:val="24"/>
              </w:rPr>
              <w:t>及專業科目學分數</w:t>
            </w:r>
            <w:r w:rsidR="00DF56E3" w:rsidRPr="00DF56E3">
              <w:rPr>
                <w:rFonts w:hint="eastAsia"/>
                <w:spacing w:val="-2"/>
                <w:sz w:val="24"/>
              </w:rPr>
              <w:t>，經考核成績合格，始可取得雙主修畢業資格。</w:t>
            </w:r>
          </w:p>
        </w:tc>
      </w:tr>
      <w:tr w:rsidR="000C7977">
        <w:trPr>
          <w:trHeight w:val="1802"/>
        </w:trPr>
        <w:tc>
          <w:tcPr>
            <w:tcW w:w="1595" w:type="dxa"/>
          </w:tcPr>
          <w:p w:rsidR="000C7977" w:rsidRDefault="00B1517F">
            <w:pPr>
              <w:pStyle w:val="TableParagraph"/>
              <w:spacing w:before="17"/>
              <w:ind w:right="366"/>
              <w:jc w:val="right"/>
              <w:rPr>
                <w:sz w:val="24"/>
              </w:rPr>
            </w:pPr>
            <w:r>
              <w:rPr>
                <w:spacing w:val="-4"/>
                <w:sz w:val="24"/>
              </w:rPr>
              <w:t>第六條</w:t>
            </w:r>
          </w:p>
        </w:tc>
        <w:tc>
          <w:tcPr>
            <w:tcW w:w="8700" w:type="dxa"/>
          </w:tcPr>
          <w:p w:rsidR="000C7977" w:rsidRDefault="00B1517F">
            <w:pPr>
              <w:pStyle w:val="TableParagraph"/>
              <w:spacing w:before="12" w:line="256" w:lineRule="auto"/>
              <w:ind w:left="368" w:right="169"/>
              <w:jc w:val="both"/>
              <w:rPr>
                <w:sz w:val="24"/>
              </w:rPr>
            </w:pPr>
            <w:proofErr w:type="gramStart"/>
            <w:r>
              <w:rPr>
                <w:spacing w:val="-2"/>
                <w:sz w:val="24"/>
              </w:rPr>
              <w:t>修讀雙主修</w:t>
            </w:r>
            <w:proofErr w:type="gramEnd"/>
            <w:r>
              <w:rPr>
                <w:spacing w:val="-2"/>
                <w:sz w:val="24"/>
              </w:rPr>
              <w:t>學分，應在主修學系規定最低畢業總學分數以外加修，本系之科目有先後修習限制者，仍應依照規定修習。本系與主修學系之必修科目名稱、內容及學分相同者，或內容相同，但科目名稱及學分不同者，經本系開課教師及系主任同意得</w:t>
            </w:r>
            <w:proofErr w:type="gramStart"/>
            <w:r>
              <w:rPr>
                <w:spacing w:val="-2"/>
                <w:sz w:val="24"/>
              </w:rPr>
              <w:t>抵免或改</w:t>
            </w:r>
            <w:proofErr w:type="gramEnd"/>
            <w:r>
              <w:rPr>
                <w:spacing w:val="-2"/>
                <w:sz w:val="24"/>
              </w:rPr>
              <w:t>修其他科目。</w:t>
            </w:r>
          </w:p>
          <w:p w:rsidR="000C7977" w:rsidRDefault="00B1517F">
            <w:pPr>
              <w:pStyle w:val="TableParagraph"/>
              <w:spacing w:before="3" w:line="330" w:lineRule="exact"/>
              <w:ind w:left="368"/>
              <w:rPr>
                <w:sz w:val="24"/>
              </w:rPr>
            </w:pPr>
            <w:proofErr w:type="gramStart"/>
            <w:r>
              <w:rPr>
                <w:spacing w:val="-1"/>
                <w:sz w:val="24"/>
              </w:rPr>
              <w:t>抵免或改</w:t>
            </w:r>
            <w:proofErr w:type="gramEnd"/>
            <w:r>
              <w:rPr>
                <w:spacing w:val="-1"/>
                <w:sz w:val="24"/>
              </w:rPr>
              <w:t>修其他科目原則依本校學生</w:t>
            </w:r>
            <w:proofErr w:type="gramStart"/>
            <w:r>
              <w:rPr>
                <w:spacing w:val="-1"/>
                <w:sz w:val="24"/>
              </w:rPr>
              <w:t>修讀雙主</w:t>
            </w:r>
            <w:proofErr w:type="gramEnd"/>
            <w:r>
              <w:rPr>
                <w:spacing w:val="-1"/>
                <w:sz w:val="24"/>
              </w:rPr>
              <w:t>修辦法辦理。</w:t>
            </w:r>
          </w:p>
        </w:tc>
      </w:tr>
      <w:tr w:rsidR="000C7977">
        <w:trPr>
          <w:trHeight w:val="2158"/>
        </w:trPr>
        <w:tc>
          <w:tcPr>
            <w:tcW w:w="1595" w:type="dxa"/>
          </w:tcPr>
          <w:p w:rsidR="000C7977" w:rsidRDefault="00B1517F">
            <w:pPr>
              <w:pStyle w:val="TableParagraph"/>
              <w:spacing w:before="14"/>
              <w:ind w:right="366"/>
              <w:jc w:val="right"/>
              <w:rPr>
                <w:sz w:val="24"/>
              </w:rPr>
            </w:pPr>
            <w:r>
              <w:rPr>
                <w:spacing w:val="-4"/>
                <w:sz w:val="24"/>
              </w:rPr>
              <w:t>第七條</w:t>
            </w:r>
          </w:p>
        </w:tc>
        <w:tc>
          <w:tcPr>
            <w:tcW w:w="8700" w:type="dxa"/>
          </w:tcPr>
          <w:p w:rsidR="000C7977" w:rsidRDefault="00B1517F">
            <w:pPr>
              <w:pStyle w:val="TableParagraph"/>
              <w:spacing w:before="17" w:line="268" w:lineRule="auto"/>
              <w:ind w:left="368" w:right="48"/>
              <w:jc w:val="both"/>
              <w:rPr>
                <w:sz w:val="23"/>
              </w:rPr>
            </w:pPr>
            <w:r>
              <w:rPr>
                <w:spacing w:val="-2"/>
                <w:sz w:val="23"/>
              </w:rPr>
              <w:t>因故無法繼續修讀本系</w:t>
            </w:r>
            <w:r w:rsidR="00DF56E3">
              <w:rPr>
                <w:rFonts w:hint="eastAsia"/>
                <w:spacing w:val="-2"/>
                <w:sz w:val="23"/>
              </w:rPr>
              <w:t>雙主修</w:t>
            </w:r>
            <w:r>
              <w:rPr>
                <w:spacing w:val="-2"/>
                <w:sz w:val="23"/>
              </w:rPr>
              <w:t>時，經本系</w:t>
            </w:r>
            <w:r w:rsidR="00DF56E3">
              <w:rPr>
                <w:rFonts w:hint="eastAsia"/>
                <w:spacing w:val="-2"/>
                <w:sz w:val="23"/>
              </w:rPr>
              <w:t>與主修學系</w:t>
            </w:r>
            <w:r>
              <w:rPr>
                <w:spacing w:val="-2"/>
                <w:sz w:val="23"/>
              </w:rPr>
              <w:t>系主任同意，報請教務處備查後，准予放棄</w:t>
            </w:r>
            <w:proofErr w:type="gramStart"/>
            <w:r>
              <w:rPr>
                <w:spacing w:val="-2"/>
                <w:sz w:val="23"/>
              </w:rPr>
              <w:t>修讀雙主修</w:t>
            </w:r>
            <w:proofErr w:type="gramEnd"/>
            <w:r>
              <w:rPr>
                <w:spacing w:val="-2"/>
                <w:sz w:val="23"/>
              </w:rPr>
              <w:t>資格。前項放棄雙主修資格，應於主修學系應屆畢業學年度內最後一學期畢業考前提出申請，並填寫「學生放棄</w:t>
            </w:r>
            <w:proofErr w:type="gramStart"/>
            <w:r>
              <w:rPr>
                <w:spacing w:val="-2"/>
                <w:sz w:val="23"/>
              </w:rPr>
              <w:t>修讀雙主修</w:t>
            </w:r>
            <w:proofErr w:type="gramEnd"/>
            <w:r>
              <w:rPr>
                <w:spacing w:val="-2"/>
                <w:sz w:val="23"/>
              </w:rPr>
              <w:t>申請表」放棄</w:t>
            </w:r>
            <w:proofErr w:type="gramStart"/>
            <w:r>
              <w:rPr>
                <w:spacing w:val="-2"/>
                <w:sz w:val="23"/>
              </w:rPr>
              <w:t>修讀雙主</w:t>
            </w:r>
            <w:proofErr w:type="gramEnd"/>
            <w:r>
              <w:rPr>
                <w:spacing w:val="-2"/>
                <w:sz w:val="23"/>
              </w:rPr>
              <w:t>修資格，逾期申請放棄則延長畢業年限一學期。</w:t>
            </w:r>
          </w:p>
          <w:p w:rsidR="000C7977" w:rsidRDefault="00B1517F">
            <w:pPr>
              <w:pStyle w:val="TableParagraph"/>
              <w:spacing w:line="321" w:lineRule="exact"/>
              <w:ind w:left="368"/>
              <w:rPr>
                <w:sz w:val="23"/>
              </w:rPr>
            </w:pPr>
            <w:r>
              <w:rPr>
                <w:spacing w:val="-3"/>
                <w:sz w:val="23"/>
              </w:rPr>
              <w:t>學生主修學系已修滿應修科目學分，並符合畢業條件，但未取得雙主修畢業資格，</w:t>
            </w:r>
          </w:p>
          <w:p w:rsidR="000C7977" w:rsidRDefault="00B1517F">
            <w:pPr>
              <w:pStyle w:val="TableParagraph"/>
              <w:spacing w:before="39" w:line="320" w:lineRule="exact"/>
              <w:ind w:left="368"/>
              <w:rPr>
                <w:sz w:val="23"/>
              </w:rPr>
            </w:pPr>
            <w:r>
              <w:rPr>
                <w:spacing w:val="-3"/>
                <w:sz w:val="23"/>
              </w:rPr>
              <w:t>若欲</w:t>
            </w:r>
            <w:proofErr w:type="gramStart"/>
            <w:r>
              <w:rPr>
                <w:spacing w:val="-3"/>
                <w:sz w:val="23"/>
              </w:rPr>
              <w:t>領取主系畢業證書</w:t>
            </w:r>
            <w:proofErr w:type="gramEnd"/>
            <w:r>
              <w:rPr>
                <w:spacing w:val="-3"/>
                <w:sz w:val="23"/>
              </w:rPr>
              <w:t>，則視同放棄雙主修資格。</w:t>
            </w:r>
          </w:p>
        </w:tc>
      </w:tr>
      <w:tr w:rsidR="000C7977">
        <w:trPr>
          <w:trHeight w:val="1077"/>
        </w:trPr>
        <w:tc>
          <w:tcPr>
            <w:tcW w:w="1595" w:type="dxa"/>
          </w:tcPr>
          <w:p w:rsidR="000C7977" w:rsidRDefault="00B1517F">
            <w:pPr>
              <w:pStyle w:val="TableParagraph"/>
              <w:spacing w:before="16"/>
              <w:ind w:right="366"/>
              <w:jc w:val="right"/>
              <w:rPr>
                <w:sz w:val="24"/>
              </w:rPr>
            </w:pPr>
            <w:r>
              <w:rPr>
                <w:spacing w:val="-4"/>
                <w:sz w:val="24"/>
              </w:rPr>
              <w:t>第八條</w:t>
            </w:r>
          </w:p>
        </w:tc>
        <w:tc>
          <w:tcPr>
            <w:tcW w:w="8700" w:type="dxa"/>
          </w:tcPr>
          <w:p w:rsidR="000C7977" w:rsidRDefault="00B1517F" w:rsidP="00DF56E3">
            <w:pPr>
              <w:pStyle w:val="TableParagraph"/>
              <w:spacing w:before="19" w:line="268" w:lineRule="auto"/>
              <w:ind w:left="368" w:right="49"/>
              <w:rPr>
                <w:sz w:val="23"/>
              </w:rPr>
            </w:pPr>
            <w:proofErr w:type="gramStart"/>
            <w:r>
              <w:rPr>
                <w:spacing w:val="-2"/>
                <w:sz w:val="23"/>
              </w:rPr>
              <w:t>修讀雙主修</w:t>
            </w:r>
            <w:proofErr w:type="gramEnd"/>
            <w:r>
              <w:rPr>
                <w:spacing w:val="-2"/>
                <w:sz w:val="23"/>
              </w:rPr>
              <w:t>之學生，經延長修業年限二年屆滿，已修畢主修學系應修科目與學分，</w:t>
            </w:r>
            <w:r>
              <w:rPr>
                <w:spacing w:val="-3"/>
                <w:sz w:val="23"/>
              </w:rPr>
              <w:t>而未</w:t>
            </w:r>
            <w:proofErr w:type="gramStart"/>
            <w:r>
              <w:rPr>
                <w:spacing w:val="-3"/>
                <w:sz w:val="23"/>
              </w:rPr>
              <w:t>修畢本系</w:t>
            </w:r>
            <w:proofErr w:type="gramEnd"/>
            <w:r w:rsidR="00DF56E3">
              <w:rPr>
                <w:rFonts w:hint="eastAsia"/>
                <w:spacing w:val="-3"/>
                <w:sz w:val="23"/>
              </w:rPr>
              <w:t>規定應修科目者</w:t>
            </w:r>
            <w:r>
              <w:rPr>
                <w:spacing w:val="-3"/>
                <w:sz w:val="23"/>
              </w:rPr>
              <w:t>，得再延長修業年限至多</w:t>
            </w:r>
            <w:proofErr w:type="gramStart"/>
            <w:r>
              <w:rPr>
                <w:spacing w:val="-3"/>
                <w:sz w:val="23"/>
              </w:rPr>
              <w:t>一</w:t>
            </w:r>
            <w:proofErr w:type="gramEnd"/>
            <w:r>
              <w:rPr>
                <w:spacing w:val="-3"/>
                <w:sz w:val="23"/>
              </w:rPr>
              <w:t>學年，若仍</w:t>
            </w:r>
            <w:r>
              <w:rPr>
                <w:spacing w:val="-3"/>
                <w:sz w:val="23"/>
              </w:rPr>
              <w:t>未能修畢</w:t>
            </w:r>
            <w:r w:rsidR="00DF56E3">
              <w:rPr>
                <w:rFonts w:hint="eastAsia"/>
                <w:spacing w:val="-3"/>
                <w:sz w:val="23"/>
              </w:rPr>
              <w:t>規定應修科目</w:t>
            </w:r>
            <w:r>
              <w:rPr>
                <w:spacing w:val="-3"/>
                <w:sz w:val="23"/>
              </w:rPr>
              <w:t>者，則按主修學系畢業資格審核。</w:t>
            </w:r>
          </w:p>
        </w:tc>
      </w:tr>
      <w:tr w:rsidR="000C7977">
        <w:trPr>
          <w:trHeight w:val="722"/>
        </w:trPr>
        <w:tc>
          <w:tcPr>
            <w:tcW w:w="1595" w:type="dxa"/>
          </w:tcPr>
          <w:p w:rsidR="000C7977" w:rsidRDefault="00B1517F">
            <w:pPr>
              <w:pStyle w:val="TableParagraph"/>
              <w:spacing w:before="19"/>
              <w:ind w:right="366"/>
              <w:jc w:val="right"/>
              <w:rPr>
                <w:sz w:val="24"/>
              </w:rPr>
            </w:pPr>
            <w:r>
              <w:rPr>
                <w:spacing w:val="-4"/>
                <w:sz w:val="24"/>
              </w:rPr>
              <w:t>第九條</w:t>
            </w:r>
          </w:p>
        </w:tc>
        <w:tc>
          <w:tcPr>
            <w:tcW w:w="8700" w:type="dxa"/>
          </w:tcPr>
          <w:p w:rsidR="000C7977" w:rsidRDefault="00B1517F">
            <w:pPr>
              <w:pStyle w:val="TableParagraph"/>
              <w:spacing w:before="14"/>
              <w:ind w:left="368"/>
              <w:rPr>
                <w:sz w:val="24"/>
              </w:rPr>
            </w:pPr>
            <w:r>
              <w:rPr>
                <w:spacing w:val="-1"/>
                <w:sz w:val="24"/>
              </w:rPr>
              <w:t>本細則如有其它未盡事宜，均依照本校學生</w:t>
            </w:r>
            <w:proofErr w:type="gramStart"/>
            <w:r>
              <w:rPr>
                <w:spacing w:val="-1"/>
                <w:sz w:val="24"/>
              </w:rPr>
              <w:t>修讀雙主修</w:t>
            </w:r>
            <w:proofErr w:type="gramEnd"/>
            <w:r>
              <w:rPr>
                <w:spacing w:val="-1"/>
                <w:sz w:val="24"/>
              </w:rPr>
              <w:t>辦法及</w:t>
            </w:r>
            <w:proofErr w:type="gramStart"/>
            <w:r>
              <w:rPr>
                <w:spacing w:val="-1"/>
                <w:sz w:val="24"/>
              </w:rPr>
              <w:t>跨校雙主</w:t>
            </w:r>
            <w:proofErr w:type="gramEnd"/>
            <w:r>
              <w:rPr>
                <w:spacing w:val="-1"/>
                <w:sz w:val="24"/>
              </w:rPr>
              <w:t>修、輔</w:t>
            </w:r>
          </w:p>
          <w:p w:rsidR="000C7977" w:rsidRDefault="00B1517F">
            <w:pPr>
              <w:pStyle w:val="TableParagraph"/>
              <w:spacing w:before="25" w:line="328" w:lineRule="exact"/>
              <w:ind w:left="368"/>
              <w:rPr>
                <w:sz w:val="24"/>
              </w:rPr>
            </w:pPr>
            <w:r>
              <w:rPr>
                <w:spacing w:val="-1"/>
                <w:sz w:val="24"/>
              </w:rPr>
              <w:t>系修讀辦法、學則及相關規定辦理。。</w:t>
            </w:r>
          </w:p>
        </w:tc>
      </w:tr>
      <w:tr w:rsidR="000C7977">
        <w:trPr>
          <w:trHeight w:val="304"/>
        </w:trPr>
        <w:tc>
          <w:tcPr>
            <w:tcW w:w="1595" w:type="dxa"/>
          </w:tcPr>
          <w:p w:rsidR="000C7977" w:rsidRDefault="00B1517F">
            <w:pPr>
              <w:pStyle w:val="TableParagraph"/>
              <w:spacing w:before="17" w:line="268" w:lineRule="exact"/>
              <w:ind w:right="366"/>
              <w:jc w:val="right"/>
              <w:rPr>
                <w:sz w:val="24"/>
              </w:rPr>
            </w:pPr>
            <w:r>
              <w:rPr>
                <w:spacing w:val="-4"/>
                <w:sz w:val="24"/>
              </w:rPr>
              <w:t>第十條</w:t>
            </w:r>
          </w:p>
        </w:tc>
        <w:tc>
          <w:tcPr>
            <w:tcW w:w="8700" w:type="dxa"/>
          </w:tcPr>
          <w:p w:rsidR="000C7977" w:rsidRDefault="00B1517F">
            <w:pPr>
              <w:pStyle w:val="TableParagraph"/>
              <w:spacing w:before="12" w:line="273" w:lineRule="exact"/>
              <w:ind w:left="368"/>
              <w:rPr>
                <w:sz w:val="24"/>
              </w:rPr>
            </w:pPr>
            <w:r>
              <w:rPr>
                <w:spacing w:val="-1"/>
                <w:sz w:val="24"/>
              </w:rPr>
              <w:t>本細則經系</w:t>
            </w:r>
            <w:proofErr w:type="gramStart"/>
            <w:r>
              <w:rPr>
                <w:spacing w:val="-1"/>
                <w:sz w:val="24"/>
              </w:rPr>
              <w:t>務</w:t>
            </w:r>
            <w:proofErr w:type="gramEnd"/>
            <w:r>
              <w:rPr>
                <w:spacing w:val="-1"/>
                <w:sz w:val="24"/>
              </w:rPr>
              <w:t>會議、院務會議通過並經教務處檢核後公告實施，修正時亦同。</w:t>
            </w:r>
          </w:p>
        </w:tc>
      </w:tr>
    </w:tbl>
    <w:p w:rsidR="000C7977" w:rsidRDefault="000C7977">
      <w:pPr>
        <w:rPr>
          <w:b/>
          <w:sz w:val="20"/>
        </w:rPr>
      </w:pPr>
    </w:p>
    <w:p w:rsidR="000C7977" w:rsidRDefault="000C7977">
      <w:pPr>
        <w:spacing w:before="9" w:after="1"/>
        <w:rPr>
          <w:b/>
          <w:sz w:val="15"/>
        </w:rPr>
      </w:pPr>
    </w:p>
    <w:tbl>
      <w:tblPr>
        <w:tblStyle w:val="TableNormal"/>
        <w:tblW w:w="0" w:type="auto"/>
        <w:tblInd w:w="313" w:type="dxa"/>
        <w:tblLayout w:type="fixed"/>
        <w:tblLook w:val="01E0" w:firstRow="1" w:lastRow="1" w:firstColumn="1" w:lastColumn="1" w:noHBand="0" w:noVBand="0"/>
      </w:tblPr>
      <w:tblGrid>
        <w:gridCol w:w="1390"/>
        <w:gridCol w:w="1819"/>
        <w:gridCol w:w="4527"/>
      </w:tblGrid>
      <w:tr w:rsidR="000C7977">
        <w:trPr>
          <w:trHeight w:val="279"/>
        </w:trPr>
        <w:tc>
          <w:tcPr>
            <w:tcW w:w="1390" w:type="dxa"/>
          </w:tcPr>
          <w:p w:rsidR="000C7977" w:rsidRDefault="00B1517F">
            <w:pPr>
              <w:pStyle w:val="TableParagraph"/>
              <w:spacing w:line="239" w:lineRule="exact"/>
              <w:ind w:left="50"/>
              <w:rPr>
                <w:sz w:val="20"/>
              </w:rPr>
            </w:pPr>
            <w:r>
              <w:rPr>
                <w:spacing w:val="-4"/>
                <w:sz w:val="20"/>
              </w:rPr>
              <w:t>※</w:t>
            </w:r>
            <w:r>
              <w:rPr>
                <w:spacing w:val="-4"/>
                <w:sz w:val="20"/>
              </w:rPr>
              <w:t>相關附件：</w:t>
            </w:r>
          </w:p>
        </w:tc>
        <w:tc>
          <w:tcPr>
            <w:tcW w:w="1819" w:type="dxa"/>
          </w:tcPr>
          <w:p w:rsidR="000C7977" w:rsidRDefault="00B1517F">
            <w:pPr>
              <w:pStyle w:val="TableParagraph"/>
              <w:spacing w:line="239" w:lineRule="exact"/>
              <w:ind w:left="138"/>
              <w:rPr>
                <w:sz w:val="20"/>
              </w:rPr>
            </w:pPr>
            <w:r>
              <w:rPr>
                <w:w w:val="99"/>
                <w:sz w:val="20"/>
              </w:rPr>
              <w:t>無</w:t>
            </w:r>
          </w:p>
        </w:tc>
        <w:tc>
          <w:tcPr>
            <w:tcW w:w="4527" w:type="dxa"/>
          </w:tcPr>
          <w:p w:rsidR="000C7977" w:rsidRDefault="000C7977">
            <w:pPr>
              <w:pStyle w:val="TableParagraph"/>
              <w:rPr>
                <w:rFonts w:ascii="Times New Roman"/>
                <w:sz w:val="20"/>
              </w:rPr>
            </w:pPr>
          </w:p>
        </w:tc>
      </w:tr>
      <w:tr w:rsidR="000C7977">
        <w:trPr>
          <w:trHeight w:val="376"/>
        </w:trPr>
        <w:tc>
          <w:tcPr>
            <w:tcW w:w="1390" w:type="dxa"/>
          </w:tcPr>
          <w:p w:rsidR="000C7977" w:rsidRDefault="00B1517F">
            <w:pPr>
              <w:pStyle w:val="TableParagraph"/>
              <w:spacing w:before="40"/>
              <w:ind w:left="50"/>
              <w:rPr>
                <w:sz w:val="20"/>
              </w:rPr>
            </w:pPr>
            <w:r>
              <w:rPr>
                <w:spacing w:val="-4"/>
                <w:sz w:val="20"/>
              </w:rPr>
              <w:t>※</w:t>
            </w:r>
            <w:r>
              <w:rPr>
                <w:spacing w:val="-4"/>
                <w:sz w:val="20"/>
              </w:rPr>
              <w:t>修正記錄：</w:t>
            </w:r>
          </w:p>
        </w:tc>
        <w:tc>
          <w:tcPr>
            <w:tcW w:w="1819" w:type="dxa"/>
          </w:tcPr>
          <w:p w:rsidR="000C7977" w:rsidRDefault="00B1517F">
            <w:pPr>
              <w:pStyle w:val="TableParagraph"/>
              <w:spacing w:before="73"/>
              <w:ind w:left="138"/>
              <w:rPr>
                <w:sz w:val="20"/>
              </w:rPr>
            </w:pPr>
            <w:r>
              <w:rPr>
                <w:spacing w:val="-2"/>
                <w:sz w:val="20"/>
              </w:rPr>
              <w:t>112</w:t>
            </w:r>
            <w:r>
              <w:rPr>
                <w:spacing w:val="-33"/>
                <w:sz w:val="20"/>
              </w:rPr>
              <w:t xml:space="preserve"> </w:t>
            </w:r>
            <w:r>
              <w:rPr>
                <w:spacing w:val="-33"/>
                <w:sz w:val="20"/>
              </w:rPr>
              <w:t>年</w:t>
            </w:r>
            <w:r>
              <w:rPr>
                <w:spacing w:val="-33"/>
                <w:sz w:val="20"/>
              </w:rPr>
              <w:t xml:space="preserve"> </w:t>
            </w:r>
            <w:r>
              <w:rPr>
                <w:spacing w:val="-2"/>
                <w:sz w:val="20"/>
              </w:rPr>
              <w:t>03</w:t>
            </w:r>
            <w:r>
              <w:rPr>
                <w:spacing w:val="-33"/>
                <w:sz w:val="20"/>
              </w:rPr>
              <w:t xml:space="preserve"> </w:t>
            </w:r>
            <w:r>
              <w:rPr>
                <w:spacing w:val="-33"/>
                <w:sz w:val="20"/>
              </w:rPr>
              <w:t>月</w:t>
            </w:r>
            <w:r>
              <w:rPr>
                <w:spacing w:val="-33"/>
                <w:sz w:val="20"/>
              </w:rPr>
              <w:t xml:space="preserve"> </w:t>
            </w:r>
            <w:r>
              <w:rPr>
                <w:spacing w:val="-2"/>
                <w:sz w:val="20"/>
              </w:rPr>
              <w:t>23</w:t>
            </w:r>
            <w:r>
              <w:rPr>
                <w:spacing w:val="-30"/>
                <w:sz w:val="20"/>
              </w:rPr>
              <w:t xml:space="preserve"> </w:t>
            </w:r>
            <w:r>
              <w:rPr>
                <w:spacing w:val="-30"/>
                <w:sz w:val="20"/>
              </w:rPr>
              <w:t>日</w:t>
            </w:r>
          </w:p>
        </w:tc>
        <w:tc>
          <w:tcPr>
            <w:tcW w:w="4527" w:type="dxa"/>
          </w:tcPr>
          <w:p w:rsidR="000C7977" w:rsidRDefault="00B1517F">
            <w:pPr>
              <w:pStyle w:val="TableParagraph"/>
              <w:spacing w:before="40"/>
              <w:ind w:left="127"/>
              <w:rPr>
                <w:sz w:val="20"/>
              </w:rPr>
            </w:pPr>
            <w:r>
              <w:rPr>
                <w:spacing w:val="-2"/>
                <w:sz w:val="20"/>
              </w:rPr>
              <w:t>111</w:t>
            </w:r>
            <w:r>
              <w:rPr>
                <w:spacing w:val="-18"/>
                <w:sz w:val="20"/>
              </w:rPr>
              <w:t xml:space="preserve"> </w:t>
            </w:r>
            <w:proofErr w:type="gramStart"/>
            <w:r>
              <w:rPr>
                <w:spacing w:val="-18"/>
                <w:sz w:val="20"/>
              </w:rPr>
              <w:t>學年度第</w:t>
            </w:r>
            <w:proofErr w:type="gramEnd"/>
            <w:r>
              <w:rPr>
                <w:spacing w:val="-18"/>
                <w:sz w:val="20"/>
              </w:rPr>
              <w:t xml:space="preserve"> </w:t>
            </w:r>
            <w:r>
              <w:rPr>
                <w:spacing w:val="-2"/>
                <w:sz w:val="20"/>
              </w:rPr>
              <w:t>2</w:t>
            </w:r>
            <w:r>
              <w:rPr>
                <w:spacing w:val="-20"/>
                <w:sz w:val="20"/>
              </w:rPr>
              <w:t xml:space="preserve"> </w:t>
            </w:r>
            <w:r>
              <w:rPr>
                <w:spacing w:val="-20"/>
                <w:sz w:val="20"/>
              </w:rPr>
              <w:t>學期第</w:t>
            </w:r>
            <w:r>
              <w:rPr>
                <w:spacing w:val="-20"/>
                <w:sz w:val="20"/>
              </w:rPr>
              <w:t xml:space="preserve"> </w:t>
            </w:r>
            <w:r>
              <w:rPr>
                <w:spacing w:val="-2"/>
                <w:sz w:val="20"/>
              </w:rPr>
              <w:t>2</w:t>
            </w:r>
            <w:r>
              <w:rPr>
                <w:spacing w:val="-10"/>
                <w:sz w:val="20"/>
              </w:rPr>
              <w:t xml:space="preserve"> </w:t>
            </w:r>
            <w:r>
              <w:rPr>
                <w:spacing w:val="-10"/>
                <w:sz w:val="20"/>
              </w:rPr>
              <w:t>次護理學系系務會議通過</w:t>
            </w:r>
          </w:p>
        </w:tc>
      </w:tr>
      <w:tr w:rsidR="000C7977">
        <w:trPr>
          <w:trHeight w:val="296"/>
        </w:trPr>
        <w:tc>
          <w:tcPr>
            <w:tcW w:w="1390" w:type="dxa"/>
          </w:tcPr>
          <w:p w:rsidR="000C7977" w:rsidRDefault="000C7977">
            <w:pPr>
              <w:pStyle w:val="TableParagraph"/>
              <w:rPr>
                <w:rFonts w:ascii="Times New Roman"/>
              </w:rPr>
            </w:pPr>
          </w:p>
        </w:tc>
        <w:tc>
          <w:tcPr>
            <w:tcW w:w="1819" w:type="dxa"/>
          </w:tcPr>
          <w:p w:rsidR="000C7977" w:rsidRDefault="00B1517F">
            <w:pPr>
              <w:pStyle w:val="TableParagraph"/>
              <w:spacing w:before="56" w:line="220" w:lineRule="exact"/>
              <w:ind w:left="138"/>
              <w:rPr>
                <w:sz w:val="20"/>
              </w:rPr>
            </w:pPr>
            <w:r>
              <w:rPr>
                <w:spacing w:val="-2"/>
                <w:sz w:val="20"/>
              </w:rPr>
              <w:t>112</w:t>
            </w:r>
            <w:r>
              <w:rPr>
                <w:spacing w:val="-33"/>
                <w:sz w:val="20"/>
              </w:rPr>
              <w:t xml:space="preserve"> </w:t>
            </w:r>
            <w:r>
              <w:rPr>
                <w:spacing w:val="-33"/>
                <w:sz w:val="20"/>
              </w:rPr>
              <w:t>年</w:t>
            </w:r>
            <w:r>
              <w:rPr>
                <w:spacing w:val="-33"/>
                <w:sz w:val="20"/>
              </w:rPr>
              <w:t xml:space="preserve"> </w:t>
            </w:r>
            <w:r>
              <w:rPr>
                <w:spacing w:val="-2"/>
                <w:sz w:val="20"/>
              </w:rPr>
              <w:t>05</w:t>
            </w:r>
            <w:r>
              <w:rPr>
                <w:spacing w:val="-33"/>
                <w:sz w:val="20"/>
              </w:rPr>
              <w:t xml:space="preserve"> </w:t>
            </w:r>
            <w:r>
              <w:rPr>
                <w:spacing w:val="-33"/>
                <w:sz w:val="20"/>
              </w:rPr>
              <w:t>月</w:t>
            </w:r>
            <w:r>
              <w:rPr>
                <w:spacing w:val="-33"/>
                <w:sz w:val="20"/>
              </w:rPr>
              <w:t xml:space="preserve"> </w:t>
            </w:r>
            <w:r>
              <w:rPr>
                <w:spacing w:val="-2"/>
                <w:sz w:val="20"/>
              </w:rPr>
              <w:t>11</w:t>
            </w:r>
            <w:r>
              <w:rPr>
                <w:spacing w:val="-30"/>
                <w:sz w:val="20"/>
              </w:rPr>
              <w:t xml:space="preserve"> </w:t>
            </w:r>
            <w:r>
              <w:rPr>
                <w:spacing w:val="-30"/>
                <w:sz w:val="20"/>
              </w:rPr>
              <w:t>日</w:t>
            </w:r>
          </w:p>
        </w:tc>
        <w:tc>
          <w:tcPr>
            <w:tcW w:w="4527" w:type="dxa"/>
          </w:tcPr>
          <w:p w:rsidR="000C7977" w:rsidRDefault="00B1517F">
            <w:pPr>
              <w:pStyle w:val="TableParagraph"/>
              <w:spacing w:before="23" w:line="253" w:lineRule="exact"/>
              <w:ind w:left="127"/>
              <w:rPr>
                <w:sz w:val="20"/>
              </w:rPr>
            </w:pPr>
            <w:r>
              <w:rPr>
                <w:spacing w:val="-2"/>
                <w:sz w:val="20"/>
              </w:rPr>
              <w:t>111</w:t>
            </w:r>
            <w:r>
              <w:rPr>
                <w:spacing w:val="-18"/>
                <w:sz w:val="20"/>
              </w:rPr>
              <w:t xml:space="preserve"> </w:t>
            </w:r>
            <w:proofErr w:type="gramStart"/>
            <w:r>
              <w:rPr>
                <w:spacing w:val="-18"/>
                <w:sz w:val="20"/>
              </w:rPr>
              <w:t>學年度第</w:t>
            </w:r>
            <w:proofErr w:type="gramEnd"/>
            <w:r>
              <w:rPr>
                <w:spacing w:val="-18"/>
                <w:sz w:val="20"/>
              </w:rPr>
              <w:t xml:space="preserve"> </w:t>
            </w:r>
            <w:r>
              <w:rPr>
                <w:spacing w:val="-2"/>
                <w:sz w:val="20"/>
              </w:rPr>
              <w:t>2</w:t>
            </w:r>
            <w:r>
              <w:rPr>
                <w:spacing w:val="-20"/>
                <w:sz w:val="20"/>
              </w:rPr>
              <w:t xml:space="preserve"> </w:t>
            </w:r>
            <w:r>
              <w:rPr>
                <w:spacing w:val="-20"/>
                <w:sz w:val="20"/>
              </w:rPr>
              <w:t>學期第</w:t>
            </w:r>
            <w:r>
              <w:rPr>
                <w:spacing w:val="-20"/>
                <w:sz w:val="20"/>
              </w:rPr>
              <w:t xml:space="preserve"> </w:t>
            </w:r>
            <w:r>
              <w:rPr>
                <w:spacing w:val="-2"/>
                <w:sz w:val="20"/>
              </w:rPr>
              <w:t>2</w:t>
            </w:r>
            <w:r>
              <w:rPr>
                <w:spacing w:val="-10"/>
                <w:sz w:val="20"/>
              </w:rPr>
              <w:t xml:space="preserve"> </w:t>
            </w:r>
            <w:r>
              <w:rPr>
                <w:spacing w:val="-10"/>
                <w:sz w:val="20"/>
              </w:rPr>
              <w:t>次醫學院院務會議通過</w:t>
            </w:r>
          </w:p>
        </w:tc>
      </w:tr>
    </w:tbl>
    <w:p w:rsidR="00B1517F" w:rsidRDefault="00B1517F" w:rsidP="00DF56E3">
      <w:pPr>
        <w:rPr>
          <w:rFonts w:hint="eastAsia"/>
        </w:rPr>
      </w:pPr>
    </w:p>
    <w:sectPr w:rsidR="00B1517F">
      <w:headerReference w:type="default" r:id="rId6"/>
      <w:footerReference w:type="default" r:id="rId7"/>
      <w:pgSz w:w="11910" w:h="16840"/>
      <w:pgMar w:top="740" w:right="600" w:bottom="520" w:left="460" w:header="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17F" w:rsidRDefault="00B1517F">
      <w:r>
        <w:separator/>
      </w:r>
    </w:p>
  </w:endnote>
  <w:endnote w:type="continuationSeparator" w:id="0">
    <w:p w:rsidR="00B1517F" w:rsidRDefault="00B1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77" w:rsidRDefault="001B0986">
    <w:pPr>
      <w:pStyle w:val="a3"/>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10345420</wp:posOffset>
              </wp:positionV>
              <wp:extent cx="152400" cy="1657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77" w:rsidRDefault="00B1517F">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5</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92.15pt;margin-top:814.6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" filled="f" stroked="f">
              <v:textbox inset="0,0,0,0">
                <w:txbxContent>
                  <w:p w:rsidR="000C7977" w:rsidRDefault="00B1517F">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5</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17F" w:rsidRDefault="00B1517F">
      <w:r>
        <w:separator/>
      </w:r>
    </w:p>
  </w:footnote>
  <w:footnote w:type="continuationSeparator" w:id="0">
    <w:p w:rsidR="00B1517F" w:rsidRDefault="00B1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E3" w:rsidRDefault="00DF56E3" w:rsidP="00DF56E3">
    <w:pPr>
      <w:pStyle w:val="a3"/>
      <w:spacing w:before="33" w:after="13"/>
      <w:ind w:left="247"/>
      <w:jc w:val="center"/>
      <w:rPr>
        <w:rFonts w:hint="eastAsia"/>
        <w:spacing w:val="-3"/>
      </w:rPr>
    </w:pPr>
  </w:p>
  <w:p w:rsidR="00DF56E3" w:rsidRDefault="00DF56E3" w:rsidP="00DF56E3">
    <w:pPr>
      <w:pStyle w:val="a3"/>
      <w:spacing w:before="33" w:after="13"/>
      <w:ind w:left="247"/>
      <w:jc w:val="cente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5686"/>
      <w:gridCol w:w="1382"/>
      <w:gridCol w:w="1864"/>
    </w:tblGrid>
    <w:tr w:rsidR="00DF56E3" w:rsidTr="00B15587">
      <w:trPr>
        <w:trHeight w:val="359"/>
      </w:trPr>
      <w:tc>
        <w:tcPr>
          <w:tcW w:w="1548" w:type="dxa"/>
        </w:tcPr>
        <w:p w:rsidR="00DF56E3" w:rsidRDefault="00DF56E3" w:rsidP="00DF56E3">
          <w:pPr>
            <w:pStyle w:val="TableParagraph"/>
            <w:spacing w:before="39"/>
            <w:ind w:right="360"/>
            <w:jc w:val="right"/>
            <w:rPr>
              <w:b/>
              <w:sz w:val="20"/>
            </w:rPr>
          </w:pPr>
          <w:r>
            <w:rPr>
              <w:b/>
              <w:spacing w:val="-4"/>
              <w:sz w:val="20"/>
            </w:rPr>
            <w:t>法規名稱</w:t>
          </w:r>
        </w:p>
      </w:tc>
      <w:tc>
        <w:tcPr>
          <w:tcW w:w="5686" w:type="dxa"/>
        </w:tcPr>
        <w:p w:rsidR="00DF56E3" w:rsidRDefault="001B0986" w:rsidP="00DF56E3">
          <w:pPr>
            <w:pStyle w:val="TableParagraph"/>
            <w:spacing w:before="39"/>
            <w:ind w:left="28"/>
            <w:rPr>
              <w:b/>
              <w:sz w:val="20"/>
            </w:rPr>
          </w:pPr>
          <w:r>
            <w:rPr>
              <w:rFonts w:hint="eastAsia"/>
              <w:b/>
              <w:spacing w:val="-3"/>
              <w:sz w:val="20"/>
            </w:rPr>
            <w:t>中山醫學大學</w:t>
          </w:r>
          <w:r w:rsidR="00DF56E3">
            <w:rPr>
              <w:b/>
              <w:spacing w:val="-3"/>
              <w:sz w:val="20"/>
            </w:rPr>
            <w:t>本校及外校學生修讀護理學系為雙主修之施行細則</w:t>
          </w:r>
        </w:p>
      </w:tc>
      <w:tc>
        <w:tcPr>
          <w:tcW w:w="1382" w:type="dxa"/>
        </w:tcPr>
        <w:p w:rsidR="00DF56E3" w:rsidRDefault="00DF56E3" w:rsidP="00DF56E3">
          <w:pPr>
            <w:pStyle w:val="TableParagraph"/>
            <w:spacing w:before="39"/>
            <w:ind w:left="22" w:right="11"/>
            <w:jc w:val="center"/>
            <w:rPr>
              <w:b/>
              <w:sz w:val="20"/>
            </w:rPr>
          </w:pPr>
          <w:r>
            <w:rPr>
              <w:b/>
              <w:spacing w:val="16"/>
              <w:sz w:val="20"/>
            </w:rPr>
            <w:t>最新修正日期</w:t>
          </w:r>
        </w:p>
      </w:tc>
      <w:tc>
        <w:tcPr>
          <w:tcW w:w="1864" w:type="dxa"/>
        </w:tcPr>
        <w:p w:rsidR="00DF56E3" w:rsidRDefault="00DF56E3" w:rsidP="00DF56E3">
          <w:pPr>
            <w:pStyle w:val="TableParagraph"/>
            <w:spacing w:before="67"/>
            <w:ind w:left="294" w:right="280"/>
            <w:jc w:val="center"/>
            <w:rPr>
              <w:rFonts w:ascii="Times New Roman"/>
              <w:b/>
              <w:sz w:val="20"/>
            </w:rPr>
          </w:pPr>
          <w:r>
            <w:rPr>
              <w:rFonts w:ascii="Times New Roman"/>
              <w:b/>
              <w:spacing w:val="-2"/>
              <w:sz w:val="20"/>
            </w:rPr>
            <w:t>112/03/23</w:t>
          </w:r>
        </w:p>
      </w:tc>
    </w:tr>
    <w:tr w:rsidR="00DF56E3" w:rsidTr="00B15587">
      <w:trPr>
        <w:trHeight w:val="362"/>
      </w:trPr>
      <w:tc>
        <w:tcPr>
          <w:tcW w:w="1548" w:type="dxa"/>
        </w:tcPr>
        <w:p w:rsidR="00DF56E3" w:rsidRDefault="00DF56E3" w:rsidP="00DF56E3">
          <w:pPr>
            <w:pStyle w:val="TableParagraph"/>
            <w:spacing w:before="83" w:line="259" w:lineRule="exact"/>
            <w:ind w:right="360"/>
            <w:jc w:val="right"/>
            <w:rPr>
              <w:b/>
              <w:sz w:val="20"/>
            </w:rPr>
          </w:pPr>
          <w:r>
            <w:rPr>
              <w:b/>
              <w:spacing w:val="-4"/>
              <w:sz w:val="20"/>
            </w:rPr>
            <w:t>制定單位</w:t>
          </w:r>
        </w:p>
      </w:tc>
      <w:tc>
        <w:tcPr>
          <w:tcW w:w="5686" w:type="dxa"/>
        </w:tcPr>
        <w:p w:rsidR="00DF56E3" w:rsidRDefault="00DF56E3" w:rsidP="00DF56E3">
          <w:pPr>
            <w:pStyle w:val="TableParagraph"/>
            <w:spacing w:before="39"/>
            <w:ind w:left="28"/>
            <w:rPr>
              <w:sz w:val="20"/>
            </w:rPr>
          </w:pPr>
          <w:r>
            <w:rPr>
              <w:color w:val="0000FF"/>
              <w:spacing w:val="-4"/>
              <w:sz w:val="20"/>
            </w:rPr>
            <w:t>護理學系</w:t>
          </w:r>
        </w:p>
      </w:tc>
      <w:tc>
        <w:tcPr>
          <w:tcW w:w="1382" w:type="dxa"/>
        </w:tcPr>
        <w:p w:rsidR="00DF56E3" w:rsidRDefault="00DF56E3" w:rsidP="00DF56E3">
          <w:pPr>
            <w:pStyle w:val="TableParagraph"/>
            <w:spacing w:before="83" w:line="259" w:lineRule="exact"/>
            <w:ind w:left="29" w:right="-29"/>
            <w:jc w:val="center"/>
            <w:rPr>
              <w:b/>
              <w:sz w:val="20"/>
            </w:rPr>
          </w:pPr>
          <w:r>
            <w:rPr>
              <w:b/>
              <w:spacing w:val="14"/>
              <w:sz w:val="20"/>
            </w:rPr>
            <w:t>頁碼/ 總頁數</w:t>
          </w:r>
          <w:r>
            <w:rPr>
              <w:b/>
              <w:spacing w:val="-10"/>
              <w:sz w:val="20"/>
            </w:rPr>
            <w:t xml:space="preserve"> </w:t>
          </w:r>
        </w:p>
      </w:tc>
      <w:tc>
        <w:tcPr>
          <w:tcW w:w="1864" w:type="dxa"/>
        </w:tcPr>
        <w:p w:rsidR="00DF56E3" w:rsidRDefault="00DF56E3" w:rsidP="00DF56E3">
          <w:pPr>
            <w:pStyle w:val="TableParagraph"/>
            <w:spacing w:before="83" w:line="259" w:lineRule="exact"/>
            <w:jc w:val="center"/>
            <w:rPr>
              <w:b/>
              <w:sz w:val="20"/>
            </w:rPr>
          </w:pPr>
          <w:r>
            <w:rPr>
              <w:rFonts w:hint="eastAsia"/>
              <w:b/>
              <w:sz w:val="20"/>
              <w:lang w:val="zh-TW"/>
            </w:rPr>
            <w:t>第</w:t>
          </w:r>
          <w:r w:rsidRPr="00DF56E3">
            <w:rPr>
              <w:b/>
              <w:bCs/>
              <w:sz w:val="20"/>
            </w:rPr>
            <w:fldChar w:fldCharType="begin"/>
          </w:r>
          <w:r w:rsidRPr="00DF56E3">
            <w:rPr>
              <w:b/>
              <w:bCs/>
              <w:sz w:val="20"/>
            </w:rPr>
            <w:instrText>PAGE   \* MERGEFORMAT</w:instrText>
          </w:r>
          <w:r w:rsidRPr="00DF56E3">
            <w:rPr>
              <w:b/>
              <w:bCs/>
              <w:sz w:val="20"/>
            </w:rPr>
            <w:fldChar w:fldCharType="separate"/>
          </w:r>
          <w:r w:rsidRPr="00DF56E3">
            <w:rPr>
              <w:b/>
              <w:bCs/>
              <w:sz w:val="20"/>
              <w:lang w:val="zh-TW"/>
            </w:rPr>
            <w:t>1</w:t>
          </w:r>
          <w:r w:rsidRPr="00DF56E3">
            <w:rPr>
              <w:b/>
              <w:bCs/>
              <w:sz w:val="20"/>
            </w:rPr>
            <w:fldChar w:fldCharType="end"/>
          </w:r>
          <w:r>
            <w:rPr>
              <w:rFonts w:hint="eastAsia"/>
              <w:b/>
              <w:bCs/>
              <w:sz w:val="20"/>
            </w:rPr>
            <w:t>頁</w:t>
          </w:r>
          <w:r>
            <w:rPr>
              <w:b/>
              <w:bCs/>
              <w:sz w:val="20"/>
            </w:rPr>
            <w:t>/</w:t>
          </w:r>
          <w:r>
            <w:rPr>
              <w:rFonts w:hint="eastAsia"/>
              <w:b/>
              <w:bCs/>
              <w:sz w:val="20"/>
            </w:rPr>
            <w:t>共</w:t>
          </w:r>
          <w:r>
            <w:rPr>
              <w:b/>
              <w:bCs/>
              <w:sz w:val="20"/>
            </w:rPr>
            <w:t>1</w:t>
          </w:r>
          <w:r>
            <w:rPr>
              <w:rFonts w:hint="eastAsia"/>
              <w:b/>
              <w:bCs/>
              <w:sz w:val="20"/>
            </w:rPr>
            <w:t>頁</w:t>
          </w:r>
        </w:p>
      </w:tc>
    </w:tr>
  </w:tbl>
  <w:p w:rsidR="00DF56E3" w:rsidRDefault="00DF56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C7977"/>
    <w:rsid w:val="000C7977"/>
    <w:rsid w:val="001B0986"/>
    <w:rsid w:val="00B1517F"/>
    <w:rsid w:val="00DF5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55DE9"/>
  <w15:docId w15:val="{897036F9-41EB-4666-BC8A-09E35BAF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56E3"/>
    <w:pPr>
      <w:tabs>
        <w:tab w:val="center" w:pos="4153"/>
        <w:tab w:val="right" w:pos="8306"/>
      </w:tabs>
      <w:snapToGrid w:val="0"/>
    </w:pPr>
    <w:rPr>
      <w:sz w:val="20"/>
      <w:szCs w:val="20"/>
    </w:rPr>
  </w:style>
  <w:style w:type="character" w:customStyle="1" w:styleId="a6">
    <w:name w:val="頁首 字元"/>
    <w:basedOn w:val="a0"/>
    <w:link w:val="a5"/>
    <w:uiPriority w:val="99"/>
    <w:rsid w:val="00DF56E3"/>
    <w:rPr>
      <w:rFonts w:ascii="標楷體" w:eastAsia="標楷體" w:hAnsi="標楷體" w:cs="標楷體"/>
      <w:sz w:val="20"/>
      <w:szCs w:val="20"/>
      <w:lang w:eastAsia="zh-TW"/>
    </w:rPr>
  </w:style>
  <w:style w:type="paragraph" w:styleId="a7">
    <w:name w:val="footer"/>
    <w:basedOn w:val="a"/>
    <w:link w:val="a8"/>
    <w:uiPriority w:val="99"/>
    <w:unhideWhenUsed/>
    <w:rsid w:val="00DF56E3"/>
    <w:pPr>
      <w:tabs>
        <w:tab w:val="center" w:pos="4153"/>
        <w:tab w:val="right" w:pos="8306"/>
      </w:tabs>
      <w:snapToGrid w:val="0"/>
    </w:pPr>
    <w:rPr>
      <w:sz w:val="20"/>
      <w:szCs w:val="20"/>
    </w:rPr>
  </w:style>
  <w:style w:type="character" w:customStyle="1" w:styleId="a8">
    <w:name w:val="頁尾 字元"/>
    <w:basedOn w:val="a0"/>
    <w:link w:val="a7"/>
    <w:uiPriority w:val="99"/>
    <w:rsid w:val="00DF56E3"/>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陳玲華</dc:creator>
  <cp:lastModifiedBy>林珮圻</cp:lastModifiedBy>
  <cp:revision>2</cp:revision>
  <dcterms:created xsi:type="dcterms:W3CDTF">2023-06-15T08:13:00Z</dcterms:created>
  <dcterms:modified xsi:type="dcterms:W3CDTF">2023-06-15T08:30:00Z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2016</vt:lpwstr>
  </property>
  <property fmtid="{D5CDD505-2E9C-101B-9397-08002B2CF9AE}" pid="4" name="LastSaved">
    <vt:filetime>2023-06-15T00:00:00Z</vt:filetime>
  </property>
  <property fmtid="{D5CDD505-2E9C-101B-9397-08002B2CF9AE}" pid="5" name="Producer">
    <vt:lpwstr>Microsoft® Word 2016</vt:lpwstr>
  </property>
</Properties>
</file>